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A36" w:rsidRDefault="00787C3C">
      <w:pPr>
        <w:pStyle w:val="Heading1"/>
      </w:pPr>
      <w:bookmarkStart w:id="0" w:name="_ydliglpxdq9p"/>
      <w:bookmarkEnd w:id="0"/>
      <w:r>
        <w:t>Call-Off Schedule 18 (Background Checks)</w:t>
      </w:r>
    </w:p>
    <w:p w:rsidR="00FE2A36" w:rsidRDefault="00787C3C">
      <w:pPr>
        <w:pStyle w:val="Standard"/>
        <w:keepNext/>
        <w:widowControl/>
        <w:numPr>
          <w:ilvl w:val="0"/>
          <w:numId w:val="2"/>
        </w:numPr>
        <w:tabs>
          <w:tab w:val="left" w:pos="142"/>
        </w:tabs>
        <w:spacing w:before="240" w:after="120" w:line="240" w:lineRule="auto"/>
      </w:pPr>
      <w:r>
        <w:rPr>
          <w:rFonts w:ascii="Arial Bold" w:eastAsia="Arial Bold" w:hAnsi="Arial Bold" w:cs="Arial Bold"/>
          <w:b/>
          <w:color w:val="000000"/>
          <w:sz w:val="24"/>
          <w:szCs w:val="24"/>
        </w:rPr>
        <w:t>When you should use this Schedule</w:t>
      </w:r>
    </w:p>
    <w:p w:rsidR="00FE2A36" w:rsidRDefault="00787C3C">
      <w:pPr>
        <w:pStyle w:val="Standard"/>
      </w:pPr>
      <w:r>
        <w:rPr>
          <w:rFonts w:ascii="Arial" w:eastAsia="Arial" w:hAnsi="Arial" w:cs="Arial"/>
          <w:sz w:val="24"/>
          <w:szCs w:val="24"/>
        </w:rPr>
        <w:t>This Schedule should be used where Supplier Staff must be vetted before working on Contract.</w:t>
      </w:r>
    </w:p>
    <w:p w:rsidR="00FE2A36" w:rsidRDefault="00787C3C">
      <w:pPr>
        <w:pStyle w:val="Standard"/>
        <w:keepNext/>
        <w:widowControl/>
        <w:numPr>
          <w:ilvl w:val="0"/>
          <w:numId w:val="1"/>
        </w:numPr>
        <w:tabs>
          <w:tab w:val="left" w:pos="142"/>
        </w:tabs>
        <w:spacing w:before="240" w:after="120" w:line="240" w:lineRule="auto"/>
      </w:pPr>
      <w:bookmarkStart w:id="1" w:name="_gjdgxs"/>
      <w:bookmarkEnd w:id="1"/>
      <w:r>
        <w:rPr>
          <w:rFonts w:ascii="Arial Bold" w:eastAsia="Arial Bold" w:hAnsi="Arial Bold" w:cs="Arial Bold"/>
          <w:b/>
          <w:color w:val="000000"/>
          <w:sz w:val="24"/>
          <w:szCs w:val="24"/>
        </w:rPr>
        <w:t>Definitions</w:t>
      </w:r>
    </w:p>
    <w:p w:rsidR="00FE2A36" w:rsidRDefault="00787C3C">
      <w:pPr>
        <w:pStyle w:val="Standard"/>
        <w:ind w:left="720"/>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w:t>
      </w:r>
    </w:p>
    <w:p w:rsidR="00FE2A36" w:rsidRDefault="00787C3C">
      <w:pPr>
        <w:pStyle w:val="Standard"/>
        <w:widowControl/>
        <w:numPr>
          <w:ilvl w:val="0"/>
          <w:numId w:val="1"/>
        </w:numPr>
        <w:tabs>
          <w:tab w:val="left" w:pos="142"/>
        </w:tabs>
        <w:spacing w:before="240" w:after="120" w:line="240" w:lineRule="auto"/>
      </w:pPr>
      <w:r>
        <w:rPr>
          <w:rFonts w:ascii="Arial Bold" w:eastAsia="Arial Bold" w:hAnsi="Arial Bold" w:cs="Arial Bold"/>
          <w:b/>
          <w:color w:val="000000"/>
          <w:sz w:val="24"/>
          <w:szCs w:val="24"/>
        </w:rPr>
        <w:t>Relevant Convictions</w:t>
      </w:r>
    </w:p>
    <w:p w:rsidR="00FE2A36" w:rsidRDefault="00787C3C">
      <w:pPr>
        <w:pStyle w:val="Standard"/>
        <w:widowControl/>
        <w:numPr>
          <w:ilvl w:val="2"/>
          <w:numId w:val="1"/>
        </w:numPr>
        <w:tabs>
          <w:tab w:val="left" w:pos="3261"/>
          <w:tab w:val="left" w:pos="4254"/>
        </w:tabs>
        <w:spacing w:before="120" w:after="120" w:line="240" w:lineRule="auto"/>
        <w:ind w:left="2127" w:hanging="993"/>
      </w:pPr>
      <w:bookmarkStart w:id="2" w:name="_30j0zll"/>
      <w:bookmarkEnd w:id="2"/>
      <w:r>
        <w:rPr>
          <w:rFonts w:ascii="Arial" w:eastAsia="Arial" w:hAnsi="Arial" w:cs="Arial"/>
          <w:color w:val="000000"/>
          <w:sz w:val="24"/>
          <w:szCs w:val="24"/>
        </w:rPr>
        <w:t>The Supplier must ensure that no person who discloses that they have a Relevant Conviction, or a person who is found to have any Relevant Convictions (wheth</w:t>
      </w:r>
      <w:r>
        <w:rPr>
          <w:rFonts w:ascii="Arial" w:eastAsia="Arial" w:hAnsi="Arial" w:cs="Arial"/>
          <w:color w:val="000000"/>
          <w:sz w:val="24"/>
          <w:szCs w:val="24"/>
        </w:rPr>
        <w:t>er as a result of a police check or through the procedure of the Disclosure and Barring Service (DBS) or otherwise), is employed or engaged in any part of the provision of the Deliverables without Approval.</w:t>
      </w:r>
    </w:p>
    <w:p w:rsidR="00FE2A36" w:rsidRDefault="00787C3C">
      <w:pPr>
        <w:pStyle w:val="Standard"/>
        <w:widowControl/>
        <w:numPr>
          <w:ilvl w:val="2"/>
          <w:numId w:val="1"/>
        </w:numPr>
        <w:tabs>
          <w:tab w:val="left" w:pos="3261"/>
          <w:tab w:val="left" w:pos="4254"/>
        </w:tabs>
        <w:spacing w:before="120" w:after="120" w:line="240" w:lineRule="auto"/>
        <w:ind w:left="2127" w:hanging="993"/>
      </w:pPr>
      <w:bookmarkStart w:id="3" w:name="_1fob9te"/>
      <w:bookmarkEnd w:id="3"/>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w:t>
      </w:r>
      <w:r>
        <w:rPr>
          <w:rFonts w:ascii="Arial" w:eastAsia="Arial" w:hAnsi="Arial" w:cs="Arial"/>
          <w:color w:val="000000"/>
          <w:sz w:val="24"/>
          <w:szCs w:val="24"/>
        </w:rPr>
        <w:t>f Supplier Staff who, in providing the Deliverables, has, will have or is likely to have access to children, vulnerable persons or other members of the public to whom the Buyer owes a special duty of care, the Supplier must (and shall procure that the rele</w:t>
      </w:r>
      <w:r>
        <w:rPr>
          <w:rFonts w:ascii="Arial" w:eastAsia="Arial" w:hAnsi="Arial" w:cs="Arial"/>
          <w:color w:val="000000"/>
          <w:sz w:val="24"/>
          <w:szCs w:val="24"/>
        </w:rPr>
        <w:t>vant Sub-Contractor must):</w:t>
      </w:r>
    </w:p>
    <w:p w:rsidR="00FE2A36" w:rsidRDefault="00787C3C">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carry out a check with the records held by the Department for Education (DfE);</w:t>
      </w:r>
    </w:p>
    <w:p w:rsidR="00FE2A36" w:rsidRDefault="00787C3C">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conduct thorough questioning regarding any Relevant Convictions; and</w:t>
      </w:r>
    </w:p>
    <w:p w:rsidR="00FE2A36" w:rsidRDefault="00787C3C">
      <w:pPr>
        <w:pStyle w:val="Standard"/>
        <w:widowControl/>
        <w:numPr>
          <w:ilvl w:val="3"/>
          <w:numId w:val="1"/>
        </w:numPr>
        <w:tabs>
          <w:tab w:val="left" w:pos="3969"/>
        </w:tabs>
        <w:spacing w:before="120" w:after="120" w:line="240" w:lineRule="auto"/>
        <w:ind w:left="2835" w:hanging="708"/>
      </w:pPr>
      <w:r>
        <w:rPr>
          <w:rFonts w:ascii="Arial" w:eastAsia="Arial" w:hAnsi="Arial" w:cs="Arial"/>
          <w:color w:val="000000"/>
          <w:sz w:val="24"/>
          <w:szCs w:val="24"/>
        </w:rPr>
        <w:t xml:space="preserve">ensure a police check is completed and such other checks as may be carried out </w:t>
      </w:r>
      <w:r>
        <w:rPr>
          <w:rFonts w:ascii="Arial" w:eastAsia="Arial" w:hAnsi="Arial" w:cs="Arial"/>
          <w:color w:val="000000"/>
          <w:sz w:val="24"/>
          <w:szCs w:val="24"/>
        </w:rPr>
        <w:t>through the Disclosure and Barring Service (DBS),</w:t>
      </w:r>
    </w:p>
    <w:p w:rsidR="00FE2A36" w:rsidRDefault="00787C3C">
      <w:pPr>
        <w:pStyle w:val="Standard"/>
        <w:widowControl/>
        <w:tabs>
          <w:tab w:val="left" w:pos="4254"/>
        </w:tabs>
        <w:spacing w:before="120" w:after="120" w:line="240" w:lineRule="auto"/>
        <w:ind w:left="2127"/>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w:t>
      </w:r>
      <w:r>
        <w:rPr>
          <w:rFonts w:ascii="Arial" w:eastAsia="Arial" w:hAnsi="Arial" w:cs="Arial"/>
          <w:color w:val="000000"/>
          <w:sz w:val="24"/>
          <w:szCs w:val="24"/>
        </w:rPr>
        <w:t>record.</w:t>
      </w:r>
    </w:p>
    <w:p w:rsidR="00FE2A36" w:rsidRDefault="00FE2A36">
      <w:pPr>
        <w:pStyle w:val="Standard"/>
        <w:rPr>
          <w:rFonts w:ascii="Arial" w:eastAsia="Arial" w:hAnsi="Arial" w:cs="Arial"/>
          <w:b/>
          <w:smallCaps/>
          <w:sz w:val="20"/>
          <w:szCs w:val="20"/>
        </w:rPr>
      </w:pPr>
      <w:bookmarkStart w:id="4" w:name="_3znysh7"/>
      <w:bookmarkEnd w:id="4"/>
    </w:p>
    <w:p w:rsidR="00FE2A36" w:rsidRDefault="00FE2A36">
      <w:pPr>
        <w:pStyle w:val="Standard"/>
        <w:keepNext/>
        <w:pageBreakBefore/>
        <w:rPr>
          <w:rFonts w:ascii="Arial" w:eastAsia="Arial" w:hAnsi="Arial" w:cs="Arial"/>
          <w:b/>
          <w:sz w:val="36"/>
          <w:szCs w:val="36"/>
        </w:rPr>
      </w:pPr>
    </w:p>
    <w:p w:rsidR="00FE2A36" w:rsidRDefault="00787C3C">
      <w:pPr>
        <w:pStyle w:val="Heading1"/>
      </w:pPr>
      <w:bookmarkStart w:id="5" w:name="_joymubjco5mr"/>
      <w:bookmarkEnd w:id="5"/>
      <w:r>
        <w:t>Annex 1 – Relevant Convictions</w:t>
      </w:r>
    </w:p>
    <w:p w:rsidR="00FE2A36" w:rsidRDefault="00FE2A36">
      <w:pPr>
        <w:pStyle w:val="Standard"/>
      </w:pPr>
    </w:p>
    <w:p w:rsidR="00FE2A36" w:rsidRPr="00A60D30" w:rsidRDefault="00787C3C">
      <w:pPr>
        <w:pStyle w:val="Standard"/>
        <w:rPr>
          <w:rFonts w:ascii="Arial" w:hAnsi="Arial" w:cs="Arial"/>
        </w:rPr>
      </w:pPr>
      <w:r w:rsidRPr="00A60D30">
        <w:rPr>
          <w:rFonts w:ascii="Arial" w:hAnsi="Arial" w:cs="Arial"/>
          <w:sz w:val="24"/>
        </w:rPr>
        <w:t xml:space="preserve">No specific convictions to be noted here however, all personnel working on this contract MUST have the relevant security clearances as detailed </w:t>
      </w:r>
      <w:r w:rsidRPr="00A60D30">
        <w:rPr>
          <w:rFonts w:ascii="Arial" w:hAnsi="Arial" w:cs="Arial"/>
          <w:b/>
          <w:sz w:val="24"/>
        </w:rPr>
        <w:t xml:space="preserve">in Section 18, </w:t>
      </w:r>
      <w:r w:rsidR="00A60D30">
        <w:rPr>
          <w:rFonts w:ascii="Arial" w:hAnsi="Arial" w:cs="Arial"/>
          <w:b/>
          <w:sz w:val="24"/>
        </w:rPr>
        <w:t>of A</w:t>
      </w:r>
      <w:r w:rsidRPr="00A60D30">
        <w:rPr>
          <w:rFonts w:ascii="Arial" w:hAnsi="Arial" w:cs="Arial"/>
          <w:b/>
          <w:sz w:val="24"/>
        </w:rPr>
        <w:t xml:space="preserve">ttachment 3 </w:t>
      </w:r>
      <w:r w:rsidR="00A60D30">
        <w:rPr>
          <w:rFonts w:ascii="Arial" w:hAnsi="Arial" w:cs="Arial"/>
          <w:b/>
          <w:sz w:val="24"/>
        </w:rPr>
        <w:t xml:space="preserve">- </w:t>
      </w:r>
      <w:r w:rsidRPr="00A60D30">
        <w:rPr>
          <w:rFonts w:ascii="Arial" w:hAnsi="Arial" w:cs="Arial"/>
          <w:b/>
          <w:sz w:val="24"/>
        </w:rPr>
        <w:t>Statement of Requirements</w:t>
      </w:r>
      <w:r w:rsidRPr="00A60D30">
        <w:rPr>
          <w:rFonts w:ascii="Arial" w:hAnsi="Arial" w:cs="Arial"/>
          <w:sz w:val="24"/>
        </w:rPr>
        <w:t xml:space="preserve"> in line w</w:t>
      </w:r>
      <w:r w:rsidRPr="00A60D30">
        <w:rPr>
          <w:rFonts w:ascii="Arial" w:hAnsi="Arial" w:cs="Arial"/>
          <w:sz w:val="24"/>
        </w:rPr>
        <w:t xml:space="preserve">ith the relevant Work Order. </w:t>
      </w:r>
    </w:p>
    <w:p w:rsidR="00FE2A36" w:rsidRDefault="00FE2A36">
      <w:pPr>
        <w:pStyle w:val="Standard"/>
        <w:rPr>
          <w:rFonts w:ascii="Arial" w:eastAsia="Arial" w:hAnsi="Arial" w:cs="Arial"/>
          <w:sz w:val="24"/>
          <w:szCs w:val="24"/>
        </w:rPr>
      </w:pPr>
    </w:p>
    <w:p w:rsidR="00FE2A36" w:rsidRDefault="00FE2A36">
      <w:pPr>
        <w:pStyle w:val="Standard"/>
        <w:widowControl/>
      </w:pPr>
      <w:bookmarkStart w:id="6" w:name="_GoBack"/>
      <w:bookmarkEnd w:id="6"/>
    </w:p>
    <w:sectPr w:rsidR="00FE2A36">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C3C" w:rsidRDefault="00787C3C">
      <w:r>
        <w:separator/>
      </w:r>
    </w:p>
  </w:endnote>
  <w:endnote w:type="continuationSeparator" w:id="0">
    <w:p w:rsidR="00787C3C" w:rsidRDefault="0078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BD0" w:rsidRDefault="00787C3C">
    <w:pPr>
      <w:pStyle w:val="Standard"/>
      <w:tabs>
        <w:tab w:val="center" w:pos="4513"/>
        <w:tab w:val="right" w:pos="9026"/>
      </w:tabs>
      <w:spacing w:after="0" w:line="240" w:lineRule="auto"/>
      <w:rPr>
        <w:rFonts w:ascii="Arial" w:eastAsia="Arial" w:hAnsi="Arial" w:cs="Arial"/>
        <w:sz w:val="20"/>
        <w:szCs w:val="20"/>
      </w:rPr>
    </w:pPr>
  </w:p>
  <w:p w:rsidR="003D6BD0" w:rsidRDefault="00787C3C">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rsidR="003D6BD0" w:rsidRDefault="00787C3C">
    <w:pPr>
      <w:pStyle w:val="Standard"/>
      <w:spacing w:after="0" w:line="240" w:lineRule="auto"/>
      <w:jc w:val="both"/>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C3C" w:rsidRDefault="00787C3C">
      <w:r>
        <w:rPr>
          <w:color w:val="000000"/>
        </w:rPr>
        <w:separator/>
      </w:r>
    </w:p>
  </w:footnote>
  <w:footnote w:type="continuationSeparator" w:id="0">
    <w:p w:rsidR="00787C3C" w:rsidRDefault="00787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BD0" w:rsidRDefault="00787C3C">
    <w:pPr>
      <w:pStyle w:val="Standard"/>
      <w:widowControl/>
      <w:tabs>
        <w:tab w:val="center" w:pos="4513"/>
        <w:tab w:val="right" w:pos="9026"/>
      </w:tabs>
      <w:spacing w:after="0" w:line="240" w:lineRule="auto"/>
    </w:pPr>
    <w:r>
      <w:rPr>
        <w:rFonts w:ascii="Arial" w:eastAsia="Arial" w:hAnsi="Arial" w:cs="Arial"/>
        <w:b/>
        <w:color w:val="000000"/>
        <w:sz w:val="20"/>
        <w:szCs w:val="20"/>
      </w:rPr>
      <w:t>Call-Off Schedule 18 (Background Checks)</w:t>
    </w:r>
  </w:p>
  <w:p w:rsidR="003D6BD0" w:rsidRDefault="00787C3C">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rsidR="003D6BD0" w:rsidRDefault="00787C3C">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p w:rsidR="003D6BD0" w:rsidRDefault="00787C3C">
    <w:pPr>
      <w:pStyle w:val="Standard"/>
      <w:widowControl/>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C61EC"/>
    <w:multiLevelType w:val="multilevel"/>
    <w:tmpl w:val="AE3EF6C8"/>
    <w:styleLink w:val="WWNum1"/>
    <w:lvl w:ilvl="0">
      <w:start w:val="1"/>
      <w:numFmt w:val="decimal"/>
      <w:lvlText w:val="%1."/>
      <w:lvlJc w:val="left"/>
      <w:pPr>
        <w:ind w:left="720" w:hanging="720"/>
      </w:pPr>
      <w:rPr>
        <w:rFonts w:eastAsia="Arial Bold" w:cs="Arial Bold"/>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1996"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E2A36"/>
    <w:rsid w:val="00787C3C"/>
    <w:rsid w:val="00A60D30"/>
    <w:rsid w:val="00F7013B"/>
    <w:rsid w:val="00FE2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72DE8"/>
  <w15:docId w15:val="{012D25A7-A742-4DFE-87BC-D59E1DBB4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b w:val="0"/>
      <w:i w:val="0"/>
      <w:caps w:val="0"/>
      <w:smallCaps w:val="0"/>
      <w:strike w:val="0"/>
      <w:dstrike w:val="0"/>
      <w:color w:val="000000"/>
      <w:position w:val="0"/>
      <w:sz w:val="22"/>
      <w:szCs w:val="22"/>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Cunliffe</dc:creator>
  <cp:lastModifiedBy>Mark Cunliffe</cp:lastModifiedBy>
  <cp:revision>3</cp:revision>
  <dcterms:created xsi:type="dcterms:W3CDTF">2024-02-06T08:16:00Z</dcterms:created>
  <dcterms:modified xsi:type="dcterms:W3CDTF">2024-02-06T08:17:00Z</dcterms:modified>
</cp:coreProperties>
</file>